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FC81" w14:textId="77777777" w:rsidR="00D473C0" w:rsidRDefault="00D473C0" w:rsidP="00EE42DD">
      <w:pPr>
        <w:spacing w:after="0" w:line="276" w:lineRule="auto"/>
        <w:ind w:left="6946"/>
        <w:rPr>
          <w:rFonts w:cstheme="minorHAnsi"/>
          <w:sz w:val="20"/>
        </w:rPr>
      </w:pPr>
    </w:p>
    <w:p w14:paraId="0D9549C2" w14:textId="284AAEC4" w:rsidR="00D473C0" w:rsidRDefault="00D473C0" w:rsidP="00D473C0">
      <w:pPr>
        <w:spacing w:line="360" w:lineRule="auto"/>
        <w:ind w:left="-1134" w:firstLine="1134"/>
        <w:rPr>
          <w:rFonts w:ascii="Times New Roman" w:eastAsia="Times New Roman" w:hAnsi="Times New Roman" w:cs="Times New Roman"/>
          <w:b/>
          <w:color w:val="000000"/>
        </w:rPr>
      </w:pPr>
      <w:r>
        <w:rPr>
          <w:noProof/>
        </w:rPr>
        <mc:AlternateContent>
          <mc:Choice Requires="wps">
            <w:drawing>
              <wp:anchor distT="45720" distB="45720" distL="114300" distR="114300" simplePos="0" relativeHeight="251659264" behindDoc="0" locked="0" layoutInCell="1" allowOverlap="1" wp14:anchorId="619C5CAA" wp14:editId="30F7AA3D">
                <wp:simplePos x="0" y="0"/>
                <wp:positionH relativeFrom="margin">
                  <wp:posOffset>3715385</wp:posOffset>
                </wp:positionH>
                <wp:positionV relativeFrom="paragraph">
                  <wp:posOffset>0</wp:posOffset>
                </wp:positionV>
                <wp:extent cx="2343150" cy="857250"/>
                <wp:effectExtent l="0" t="0" r="0" b="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857250"/>
                        </a:xfrm>
                        <a:prstGeom prst="rect">
                          <a:avLst/>
                        </a:prstGeom>
                        <a:noFill/>
                        <a:ln w="9525">
                          <a:noFill/>
                          <a:miter lim="800000"/>
                          <a:headEnd/>
                          <a:tailEnd/>
                        </a:ln>
                      </wps:spPr>
                      <wps:txbx>
                        <w:txbxContent>
                          <w:p w14:paraId="632E5E6E" w14:textId="77777777" w:rsidR="00D473C0" w:rsidRDefault="00D473C0" w:rsidP="00D473C0">
                            <w:pPr>
                              <w:jc w:val="both"/>
                            </w:pPr>
                            <w:r>
                              <w:rPr>
                                <w:sz w:val="18"/>
                                <w:szCs w:val="18"/>
                              </w:rPr>
                              <w:t xml:space="preserve">Program Ministra Rodziny i Polityki Społecznej „Opieka </w:t>
                            </w:r>
                            <w:proofErr w:type="spellStart"/>
                            <w:r>
                              <w:rPr>
                                <w:sz w:val="18"/>
                                <w:szCs w:val="18"/>
                              </w:rPr>
                              <w:t>wytchnieniowa</w:t>
                            </w:r>
                            <w:proofErr w:type="spellEnd"/>
                            <w:r>
                              <w:rPr>
                                <w:sz w:val="18"/>
                                <w:szCs w:val="18"/>
                              </w:rPr>
                              <w:t xml:space="preserve">” edycja 2023 finansowany jest ze środków Funduszu Solidarnościowego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C5CAA" id="_x0000_t202" coordsize="21600,21600" o:spt="202" path="m,l,21600r21600,l21600,xe">
                <v:stroke joinstyle="miter"/>
                <v:path gradientshapeok="t" o:connecttype="rect"/>
              </v:shapetype>
              <v:shape id="Pole tekstowe 217" o:spid="_x0000_s1026" type="#_x0000_t202" style="position:absolute;left:0;text-align:left;margin-left:292.55pt;margin-top:0;width:184.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" filled="f" stroked="f">
                <v:textbox>
                  <w:txbxContent>
                    <w:p w14:paraId="632E5E6E" w14:textId="77777777" w:rsidR="00D473C0" w:rsidRDefault="00D473C0" w:rsidP="00D473C0">
                      <w:pPr>
                        <w:jc w:val="both"/>
                      </w:pPr>
                      <w:r>
                        <w:rPr>
                          <w:sz w:val="18"/>
                          <w:szCs w:val="18"/>
                        </w:rPr>
                        <w:t xml:space="preserve">Program Ministra Rodziny i Polityki Społecznej „Opieka </w:t>
                      </w:r>
                      <w:proofErr w:type="spellStart"/>
                      <w:r>
                        <w:rPr>
                          <w:sz w:val="18"/>
                          <w:szCs w:val="18"/>
                        </w:rPr>
                        <w:t>wytchnieniowa</w:t>
                      </w:r>
                      <w:proofErr w:type="spellEnd"/>
                      <w:r>
                        <w:rPr>
                          <w:sz w:val="18"/>
                          <w:szCs w:val="18"/>
                        </w:rPr>
                        <w:t xml:space="preserve">” edycja 2023 finansowany jest ze środków Funduszu Solidarnościowego </w:t>
                      </w:r>
                    </w:p>
                  </w:txbxContent>
                </v:textbox>
                <w10:wrap type="square" anchorx="margin"/>
              </v:shape>
            </w:pict>
          </mc:Fallback>
        </mc:AlternateContent>
      </w:r>
      <w:r>
        <w:rPr>
          <w:noProof/>
          <w:sz w:val="18"/>
          <w:szCs w:val="18"/>
        </w:rPr>
        <w:drawing>
          <wp:inline distT="0" distB="0" distL="0" distR="0" wp14:anchorId="469BD45A" wp14:editId="40CD2027">
            <wp:extent cx="2165350" cy="690245"/>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350" cy="690245"/>
                    </a:xfrm>
                    <a:prstGeom prst="rect">
                      <a:avLst/>
                    </a:prstGeom>
                    <a:noFill/>
                    <a:ln>
                      <a:noFill/>
                    </a:ln>
                  </pic:spPr>
                </pic:pic>
              </a:graphicData>
            </a:graphic>
          </wp:inline>
        </w:drawing>
      </w:r>
      <w:r>
        <w:rPr>
          <w:rFonts w:ascii="Times New Roman" w:eastAsia="Times New Roman" w:hAnsi="Times New Roman" w:cs="Times New Roman"/>
          <w:b/>
          <w:color w:val="000000"/>
        </w:rPr>
        <w:t xml:space="preserve">         </w:t>
      </w:r>
    </w:p>
    <w:p w14:paraId="2BC0FFB7" w14:textId="77777777" w:rsidR="00D473C0" w:rsidRDefault="00D473C0" w:rsidP="00EE42DD">
      <w:pPr>
        <w:spacing w:after="0" w:line="276" w:lineRule="auto"/>
        <w:ind w:left="6946"/>
        <w:rPr>
          <w:rFonts w:cstheme="minorHAnsi"/>
          <w:sz w:val="20"/>
        </w:rPr>
      </w:pPr>
    </w:p>
    <w:p w14:paraId="0A9821AC" w14:textId="182DAFE1"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374F218A" w14:textId="26A401E9" w:rsidR="00E72726" w:rsidRPr="00CE1287" w:rsidRDefault="00C90260" w:rsidP="00D473C0">
      <w:pPr>
        <w:spacing w:line="360" w:lineRule="auto"/>
        <w:jc w:val="center"/>
        <w:rPr>
          <w:rFonts w:cstheme="minorHAnsi"/>
          <w:i/>
        </w:rPr>
      </w:pPr>
      <w:r w:rsidRPr="00ED054C">
        <w:rPr>
          <w:rFonts w:cstheme="minorHAnsi"/>
          <w:sz w:val="24"/>
          <w:szCs w:val="24"/>
        </w:rPr>
        <w:t>WZÓR</w:t>
      </w: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lastRenderedPageBreak/>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lastRenderedPageBreak/>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wytchnieniowej w pierwszej kolejności jest ocena mniejsza lub równa 15 pkt w zakresie funkcjonowania społecznego (ocena w każdej z badanych </w:t>
      </w:r>
      <w:r w:rsidRPr="00CE1287">
        <w:rPr>
          <w:rFonts w:cstheme="minorHAnsi"/>
        </w:rPr>
        <w:lastRenderedPageBreak/>
        <w:t>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D473C0">
      <w:footerReference w:type="default" r:id="rId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B58C" w14:textId="77777777" w:rsidR="00694123" w:rsidRDefault="00694123" w:rsidP="009B46DC">
      <w:pPr>
        <w:spacing w:after="0" w:line="240" w:lineRule="auto"/>
      </w:pPr>
      <w:r>
        <w:separator/>
      </w:r>
    </w:p>
  </w:endnote>
  <w:endnote w:type="continuationSeparator" w:id="0">
    <w:p w14:paraId="05A476CA" w14:textId="77777777" w:rsidR="00694123" w:rsidRDefault="0069412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7B72" w14:textId="77777777" w:rsidR="00694123" w:rsidRDefault="00694123" w:rsidP="009B46DC">
      <w:pPr>
        <w:spacing w:after="0" w:line="240" w:lineRule="auto"/>
      </w:pPr>
      <w:r>
        <w:separator/>
      </w:r>
    </w:p>
  </w:footnote>
  <w:footnote w:type="continuationSeparator" w:id="0">
    <w:p w14:paraId="63FEF74C" w14:textId="77777777" w:rsidR="00694123" w:rsidRDefault="00694123"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7574169">
    <w:abstractNumId w:val="2"/>
  </w:num>
  <w:num w:numId="2" w16cid:durableId="1813402351">
    <w:abstractNumId w:val="1"/>
  </w:num>
  <w:num w:numId="3" w16cid:durableId="1585987775">
    <w:abstractNumId w:val="0"/>
  </w:num>
  <w:num w:numId="4" w16cid:durableId="97917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C1111"/>
    <w:rsid w:val="005275A2"/>
    <w:rsid w:val="00527DF3"/>
    <w:rsid w:val="00536363"/>
    <w:rsid w:val="005E75B8"/>
    <w:rsid w:val="005F5181"/>
    <w:rsid w:val="00655F09"/>
    <w:rsid w:val="00694123"/>
    <w:rsid w:val="006A539C"/>
    <w:rsid w:val="006D19D3"/>
    <w:rsid w:val="006F0F4D"/>
    <w:rsid w:val="00772B47"/>
    <w:rsid w:val="007B4A4C"/>
    <w:rsid w:val="008019C9"/>
    <w:rsid w:val="008C6AEE"/>
    <w:rsid w:val="008F62B0"/>
    <w:rsid w:val="009553C5"/>
    <w:rsid w:val="0099334E"/>
    <w:rsid w:val="009A63DF"/>
    <w:rsid w:val="009B46DC"/>
    <w:rsid w:val="009B4D04"/>
    <w:rsid w:val="00A43739"/>
    <w:rsid w:val="00AE1D62"/>
    <w:rsid w:val="00B9173C"/>
    <w:rsid w:val="00C35EA9"/>
    <w:rsid w:val="00C717ED"/>
    <w:rsid w:val="00C83CDE"/>
    <w:rsid w:val="00C90260"/>
    <w:rsid w:val="00CA70A5"/>
    <w:rsid w:val="00CE1287"/>
    <w:rsid w:val="00CE559C"/>
    <w:rsid w:val="00D04313"/>
    <w:rsid w:val="00D409F3"/>
    <w:rsid w:val="00D46569"/>
    <w:rsid w:val="00D473C0"/>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2311</Words>
  <Characters>13871</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Tamara Paw</cp:lastModifiedBy>
  <cp:revision>3</cp:revision>
  <dcterms:created xsi:type="dcterms:W3CDTF">2023-01-05T11:39:00Z</dcterms:created>
  <dcterms:modified xsi:type="dcterms:W3CDTF">2023-01-09T09:47:00Z</dcterms:modified>
</cp:coreProperties>
</file>